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Ultrasound Referral Form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710"/>
        <w:tblGridChange w:id="0">
          <w:tblGrid>
            <w:gridCol w:w="4680"/>
            <w:gridCol w:w="4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Client Details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Animal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Species: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Breed: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Phone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Weight (kg):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Hospital Details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Referring Hospital: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Phone Number: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Referring Doctor: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scheduling 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ULTRASOUND at Horizon Veterinary Services, I have discussed with </w:t>
        <w:br w:type="textWrapping"/>
        <w:t xml:space="preserve">the owners that Dr. Manson has advanced training in ultrasound but is not a specialist - a board certified specialist would alway be a superior choice.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advise the owner that their pet should be fasted prior to the procedure (12 hour).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advise the owner that their pet will be sedated for the procedure (exceptions for heart conditions and/or unstable pets).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advise the owner that we will shave the abdomen for the procedure.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briefly list the presenting complaint and clinical signs: </w:t>
        <w:br w:type="textWrapping"/>
        <w:br w:type="textWrapping"/>
        <w:br w:type="textWrapping"/>
        <w:br w:type="textWrapping"/>
        <w:br w:type="textWrapping"/>
        <w:t xml:space="preserve">Please briefly summarize any bloodwork and radiographic findings: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Please briefly summarize any current medications: </w:t>
        <w:br w:type="textWrapping"/>
        <w:br w:type="textWrapping"/>
        <w:br w:type="textWrapping"/>
        <w:br w:type="textWrapping"/>
        <w:br w:type="textWrapping"/>
        <w:br w:type="textWrapping"/>
        <w:t xml:space="preserve">The estimated cost of this procedure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$ 370-420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+ taxes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(depending on the size of the patient).</w:t>
        <w:br w:type="textWrapping"/>
        <w:br w:type="textWrapping"/>
        <w:t xml:space="preserve">Please forward the complete medical history with this form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info.horizonveterinaryservices@gmail.com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we will reach out to the client to book them in.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.horizonveterinaryservices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